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33" w:rsidRPr="0078404A" w:rsidRDefault="003D67B9" w:rsidP="001A221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Вопросы для подготовки к экзамену</w:t>
      </w:r>
    </w:p>
    <w:p w:rsid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>Большие задачи. Ускорение расчетов при использовании параллелизма</w:t>
      </w:r>
      <w:r>
        <w:rPr>
          <w:rFonts w:ascii="Times New Roman" w:hAnsi="Times New Roman" w:cs="Times New Roman"/>
        </w:rPr>
        <w:t>.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>Виды параллельной обработки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 xml:space="preserve">Классификации параллельных вычислительных систем: классификация </w:t>
      </w:r>
      <w:proofErr w:type="spellStart"/>
      <w:r w:rsidRPr="003D67B9">
        <w:rPr>
          <w:rFonts w:ascii="Times New Roman" w:hAnsi="Times New Roman" w:cs="Times New Roman"/>
        </w:rPr>
        <w:t>Флинна</w:t>
      </w:r>
      <w:proofErr w:type="spellEnd"/>
      <w:r w:rsidRPr="003D67B9">
        <w:rPr>
          <w:rFonts w:ascii="Times New Roman" w:hAnsi="Times New Roman" w:cs="Times New Roman"/>
        </w:rPr>
        <w:t>, классификация MIMD-систем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>Способы оценки производительности многопроцессорных систем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>Инструменты параллельного программирования: расширения существующих языков, языки параллельного программирования, низкоуровневые интерфейсы, библиотеки параллельных алгоритмов, инженерные пакеты, инструментальные среды параллельной разработки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>Технологический цикл разработки: разбиение, установление связей, агрегирование и привязка. Методы реализации каждого из этапов</w:t>
      </w:r>
    </w:p>
    <w:p w:rsidR="003D67B9" w:rsidRPr="003D67B9" w:rsidRDefault="003D67B9" w:rsidP="003D6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 xml:space="preserve">Ускорение и эффективность параллельного алгоритма. Закон Амдала, следствия из него, закон </w:t>
      </w:r>
      <w:proofErr w:type="spellStart"/>
      <w:r w:rsidRPr="00DB70F0">
        <w:rPr>
          <w:rFonts w:ascii="Times New Roman" w:hAnsi="Times New Roman" w:cs="Times New Roman"/>
        </w:rPr>
        <w:t>Густафсона</w:t>
      </w:r>
      <w:proofErr w:type="spellEnd"/>
      <w:r w:rsidRPr="00DB70F0">
        <w:rPr>
          <w:rFonts w:ascii="Times New Roman" w:hAnsi="Times New Roman" w:cs="Times New Roman"/>
        </w:rPr>
        <w:t xml:space="preserve">. Функция </w:t>
      </w:r>
      <w:proofErr w:type="spellStart"/>
      <w:r w:rsidRPr="00DB70F0">
        <w:rPr>
          <w:rFonts w:ascii="Times New Roman" w:hAnsi="Times New Roman" w:cs="Times New Roman"/>
        </w:rPr>
        <w:t>изоэффективности</w:t>
      </w:r>
      <w:proofErr w:type="spellEnd"/>
      <w:r w:rsidRPr="00DB70F0">
        <w:rPr>
          <w:rFonts w:ascii="Times New Roman" w:hAnsi="Times New Roman" w:cs="Times New Roman"/>
        </w:rPr>
        <w:t>.</w:t>
      </w:r>
    </w:p>
    <w:p w:rsid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>Оценки эффективности параллельной программы: аналитический и эмпирический подход.</w:t>
      </w:r>
    </w:p>
    <w:p w:rsidR="009E6DFA" w:rsidRPr="009E6DFA" w:rsidRDefault="009E6DFA" w:rsidP="009E6D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DFA">
        <w:rPr>
          <w:rFonts w:ascii="Times New Roman" w:hAnsi="Times New Roman" w:cs="Times New Roman"/>
        </w:rPr>
        <w:t>Основные принципы распараллеливания численных алгоритмов.</w:t>
      </w:r>
    </w:p>
    <w:p w:rsidR="009E6DFA" w:rsidRPr="009E6DFA" w:rsidRDefault="009E6DFA" w:rsidP="009E6D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DFA">
        <w:rPr>
          <w:rFonts w:ascii="Times New Roman" w:hAnsi="Times New Roman" w:cs="Times New Roman"/>
        </w:rPr>
        <w:t>Каноническая</w:t>
      </w:r>
      <w:bookmarkStart w:id="0" w:name="_GoBack"/>
      <w:bookmarkEnd w:id="0"/>
      <w:r w:rsidRPr="009E6DFA">
        <w:rPr>
          <w:rFonts w:ascii="Times New Roman" w:hAnsi="Times New Roman" w:cs="Times New Roman"/>
        </w:rPr>
        <w:t xml:space="preserve"> параллельная форма. Понятие частичного порядка алгоритма.</w:t>
      </w:r>
    </w:p>
    <w:p w:rsidR="009E6DFA" w:rsidRPr="009E6DFA" w:rsidRDefault="009E6DFA" w:rsidP="009E6D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E6DFA">
        <w:rPr>
          <w:rFonts w:ascii="Times New Roman" w:hAnsi="Times New Roman" w:cs="Times New Roman"/>
        </w:rPr>
        <w:t>Явные и неявные разностные методы для решения гиперболических уравнений, и их распараллеливание.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 xml:space="preserve">Стандарт </w:t>
      </w:r>
      <w:proofErr w:type="spellStart"/>
      <w:r w:rsidRPr="003D67B9">
        <w:rPr>
          <w:rFonts w:ascii="Times New Roman" w:hAnsi="Times New Roman" w:cs="Times New Roman"/>
        </w:rPr>
        <w:t>OpenMP</w:t>
      </w:r>
      <w:proofErr w:type="spellEnd"/>
      <w:r w:rsidRPr="00DB70F0">
        <w:rPr>
          <w:rFonts w:ascii="Times New Roman" w:hAnsi="Times New Roman" w:cs="Times New Roman"/>
        </w:rPr>
        <w:t>. Принципы использования. Основные директивы и функции.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 xml:space="preserve">Общие и частные переменные в </w:t>
      </w:r>
      <w:proofErr w:type="spellStart"/>
      <w:r w:rsidRPr="00DB70F0">
        <w:rPr>
          <w:rFonts w:ascii="Times New Roman" w:hAnsi="Times New Roman" w:cs="Times New Roman"/>
        </w:rPr>
        <w:t>OpenMP</w:t>
      </w:r>
      <w:proofErr w:type="spellEnd"/>
      <w:r w:rsidRPr="00DB70F0">
        <w:rPr>
          <w:rFonts w:ascii="Times New Roman" w:hAnsi="Times New Roman" w:cs="Times New Roman"/>
        </w:rPr>
        <w:t>. Гонка потоков.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 xml:space="preserve">Стандарт передачи сообщений MPI. Принципы использования. Основные функции. 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>Идентификация процессов и задач в MPI. Коммуникаторы.</w:t>
      </w:r>
    </w:p>
    <w:p w:rsidR="003D67B9" w:rsidRPr="003D67B9" w:rsidRDefault="003D67B9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>Коммуникации в MPI</w:t>
      </w:r>
      <w:r w:rsidR="00DB70F0" w:rsidRPr="00DB70F0">
        <w:rPr>
          <w:rFonts w:ascii="Times New Roman" w:hAnsi="Times New Roman" w:cs="Times New Roman"/>
        </w:rPr>
        <w:t>.</w:t>
      </w:r>
    </w:p>
    <w:p w:rsidR="00DB70F0" w:rsidRPr="00DB70F0" w:rsidRDefault="00DB70F0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B70F0">
        <w:rPr>
          <w:rFonts w:ascii="Times New Roman" w:hAnsi="Times New Roman" w:cs="Times New Roman"/>
        </w:rPr>
        <w:t>Архитектура графических ускорителей NVidia.</w:t>
      </w:r>
    </w:p>
    <w:p w:rsidR="001A2215" w:rsidRPr="00DB70F0" w:rsidRDefault="003D67B9" w:rsidP="00DB7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67B9">
        <w:rPr>
          <w:rFonts w:ascii="Times New Roman" w:hAnsi="Times New Roman" w:cs="Times New Roman"/>
        </w:rPr>
        <w:t xml:space="preserve">Стандарт </w:t>
      </w:r>
      <w:r w:rsidR="00DB70F0" w:rsidRPr="005B44C6">
        <w:rPr>
          <w:rFonts w:ascii="Times New Roman" w:hAnsi="Times New Roman" w:cs="Times New Roman"/>
        </w:rPr>
        <w:t>CUDA. Принципы использования. Основные директивы и функции.</w:t>
      </w:r>
    </w:p>
    <w:sectPr w:rsidR="001A2215" w:rsidRPr="00DB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74852"/>
    <w:multiLevelType w:val="hybridMultilevel"/>
    <w:tmpl w:val="9F7E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qgUAYNuUHywAAAA="/>
  </w:docVars>
  <w:rsids>
    <w:rsidRoot w:val="001A2215"/>
    <w:rsid w:val="001A2215"/>
    <w:rsid w:val="003D67B9"/>
    <w:rsid w:val="005B44C6"/>
    <w:rsid w:val="0078404A"/>
    <w:rsid w:val="009E6DFA"/>
    <w:rsid w:val="00AB4C33"/>
    <w:rsid w:val="00DB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dns'</cp:lastModifiedBy>
  <cp:revision>5</cp:revision>
  <dcterms:created xsi:type="dcterms:W3CDTF">2021-10-11T08:25:00Z</dcterms:created>
  <dcterms:modified xsi:type="dcterms:W3CDTF">2021-10-12T08:09:00Z</dcterms:modified>
</cp:coreProperties>
</file>